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7E" w:rsidRPr="009E1216" w:rsidRDefault="00EE737E" w:rsidP="00EE737E">
      <w:pPr>
        <w:ind w:left="5387"/>
        <w:jc w:val="both"/>
        <w:rPr>
          <w:sz w:val="28"/>
          <w:szCs w:val="28"/>
        </w:rPr>
      </w:pPr>
      <w:r w:rsidRPr="009E1216">
        <w:rPr>
          <w:sz w:val="28"/>
          <w:szCs w:val="28"/>
        </w:rPr>
        <w:t xml:space="preserve">ПРИЛОЖЕНИЕ </w:t>
      </w:r>
    </w:p>
    <w:p w:rsidR="00EE737E" w:rsidRDefault="00EE737E" w:rsidP="00EE737E">
      <w:pPr>
        <w:ind w:left="5387"/>
        <w:rPr>
          <w:sz w:val="28"/>
          <w:szCs w:val="28"/>
        </w:rPr>
      </w:pPr>
      <w:r>
        <w:rPr>
          <w:sz w:val="28"/>
          <w:szCs w:val="28"/>
        </w:rPr>
        <w:t>к письму комитета информационных технологий Волгоградской области</w:t>
      </w:r>
    </w:p>
    <w:p w:rsidR="00EE737E" w:rsidRDefault="00EE737E" w:rsidP="00EE737E">
      <w:pPr>
        <w:ind w:left="4667" w:firstLine="720"/>
        <w:rPr>
          <w:sz w:val="28"/>
          <w:szCs w:val="28"/>
        </w:rPr>
      </w:pPr>
      <w:r>
        <w:rPr>
          <w:sz w:val="28"/>
          <w:szCs w:val="28"/>
        </w:rPr>
        <w:t>от 09.02.2017 г  №  232-р</w:t>
      </w:r>
    </w:p>
    <w:p w:rsidR="00EE737E" w:rsidRDefault="00EE737E" w:rsidP="00EE737E">
      <w:pPr>
        <w:jc w:val="right"/>
        <w:rPr>
          <w:sz w:val="28"/>
          <w:szCs w:val="28"/>
        </w:rPr>
      </w:pPr>
    </w:p>
    <w:p w:rsidR="00EE737E" w:rsidRDefault="00EE737E" w:rsidP="00EE737E">
      <w:pPr>
        <w:jc w:val="center"/>
        <w:rPr>
          <w:sz w:val="28"/>
          <w:szCs w:val="28"/>
        </w:rPr>
      </w:pPr>
      <w:r w:rsidRPr="0083007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30079">
        <w:rPr>
          <w:sz w:val="28"/>
          <w:szCs w:val="28"/>
        </w:rPr>
        <w:t>сведений подлежащих представлению с использованием координат</w:t>
      </w:r>
      <w:r>
        <w:rPr>
          <w:sz w:val="28"/>
          <w:szCs w:val="28"/>
        </w:rPr>
        <w:t xml:space="preserve">, </w:t>
      </w:r>
      <w:r w:rsidRPr="00830079">
        <w:rPr>
          <w:sz w:val="28"/>
          <w:szCs w:val="28"/>
        </w:rPr>
        <w:t xml:space="preserve">находящихся в распоряжении </w:t>
      </w:r>
      <w:r>
        <w:rPr>
          <w:sz w:val="28"/>
          <w:szCs w:val="28"/>
        </w:rPr>
        <w:br/>
        <w:t xml:space="preserve">Красносельцевское сельское поселение Быковского муниципального </w:t>
      </w:r>
      <w:r w:rsidRPr="002B3BE9">
        <w:rPr>
          <w:sz w:val="28"/>
          <w:szCs w:val="28"/>
          <w:u w:val="single"/>
        </w:rPr>
        <w:t>района Волгоградской области</w:t>
      </w:r>
      <w:r>
        <w:rPr>
          <w:sz w:val="28"/>
          <w:szCs w:val="28"/>
        </w:rPr>
        <w:t>_____</w:t>
      </w:r>
      <w:r>
        <w:rPr>
          <w:sz w:val="28"/>
          <w:szCs w:val="28"/>
        </w:rPr>
        <w:br/>
      </w:r>
      <w:r w:rsidRPr="00830079">
        <w:t>(наименование органа местного самоуправления)</w:t>
      </w:r>
    </w:p>
    <w:p w:rsidR="00EE737E" w:rsidRDefault="00EE737E" w:rsidP="00EE737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br/>
      </w:r>
      <w:r w:rsidRPr="00830079">
        <w:t>(</w:t>
      </w:r>
      <w:r>
        <w:t>адрес размещения в сети интернет</w:t>
      </w:r>
      <w:r w:rsidRPr="00830079">
        <w:t>)</w:t>
      </w:r>
    </w:p>
    <w:p w:rsidR="00EE737E" w:rsidRDefault="00EE737E" w:rsidP="00EE737E">
      <w:pPr>
        <w:jc w:val="center"/>
        <w:rPr>
          <w:sz w:val="28"/>
          <w:szCs w:val="28"/>
        </w:rPr>
      </w:pPr>
    </w:p>
    <w:tbl>
      <w:tblPr>
        <w:tblW w:w="9197" w:type="dxa"/>
        <w:tblInd w:w="93" w:type="dxa"/>
        <w:tblLook w:val="04A0" w:firstRow="1" w:lastRow="0" w:firstColumn="1" w:lastColumn="0" w:noHBand="0" w:noVBand="1"/>
      </w:tblPr>
      <w:tblGrid>
        <w:gridCol w:w="4693"/>
        <w:gridCol w:w="2261"/>
        <w:gridCol w:w="2243"/>
      </w:tblGrid>
      <w:tr w:rsidR="00EE737E" w:rsidRPr="00830079" w:rsidTr="0003798F">
        <w:trPr>
          <w:trHeight w:val="600"/>
          <w:tblHeader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Наименование сведений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Размещено (да/нет)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Способ описания сведений (координаты/адрес)</w:t>
            </w:r>
          </w:p>
        </w:tc>
      </w:tr>
      <w:tr w:rsidR="00EE737E" w:rsidRPr="00830079" w:rsidTr="0003798F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о местах нахождения объектов дорожного сервиса, площадках отдыха водителей, стоянках (парковках) транспортных средств (наименование)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о местах нахождения объектов, в отношении которых выданы разрешения на строительство или реконструкцию (наименование)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о местах нахождения администраций муниципальных образований, иных органов местного самоуправления, в том числе в сфере образования, труда, социальной защиты, спорта, культуры и искусства (наименование, режим работы)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03798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администрации</w:t>
            </w:r>
            <w:r w:rsidR="0003798F">
              <w:rPr>
                <w:color w:val="000000"/>
                <w:sz w:val="24"/>
                <w:szCs w:val="24"/>
              </w:rPr>
              <w:t xml:space="preserve">            с. Красноселец,               ул. Ленина 27</w:t>
            </w:r>
            <w:r>
              <w:rPr>
                <w:color w:val="000000"/>
                <w:sz w:val="24"/>
                <w:szCs w:val="24"/>
              </w:rPr>
              <w:t xml:space="preserve">, МКДОУ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Красносельцевская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СШ</w:t>
            </w:r>
            <w:r w:rsidR="0003798F">
              <w:rPr>
                <w:color w:val="000000"/>
                <w:sz w:val="24"/>
                <w:szCs w:val="24"/>
              </w:rPr>
              <w:t xml:space="preserve"> -                              с. Красноселец              ул. Новостройка</w:t>
            </w:r>
            <w:bookmarkStart w:id="0" w:name="_GoBack"/>
            <w:bookmarkEnd w:id="0"/>
            <w:r w:rsidR="0003798F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, МКДУ Красносельцевский д/сад «Колосок»</w:t>
            </w:r>
            <w:r w:rsidR="0003798F">
              <w:rPr>
                <w:color w:val="000000"/>
                <w:sz w:val="24"/>
                <w:szCs w:val="24"/>
              </w:rPr>
              <w:t xml:space="preserve"> -</w:t>
            </w:r>
            <w:r w:rsidR="0003798F">
              <w:rPr>
                <w:color w:val="000000"/>
                <w:sz w:val="24"/>
                <w:szCs w:val="24"/>
              </w:rPr>
              <w:t xml:space="preserve">Красноселец  ул. Новостройка  </w:t>
            </w:r>
            <w:r w:rsidR="0003798F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</w:t>
            </w:r>
            <w:r w:rsidR="0003798F">
              <w:rPr>
                <w:color w:val="000000"/>
                <w:sz w:val="24"/>
                <w:szCs w:val="24"/>
              </w:rPr>
              <w:t xml:space="preserve"> -  пер. Центральный 5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Красносельцевская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ФАП</w:t>
            </w:r>
            <w:r w:rsidR="0003798F">
              <w:rPr>
                <w:color w:val="000000"/>
                <w:sz w:val="24"/>
                <w:szCs w:val="24"/>
              </w:rPr>
              <w:t xml:space="preserve"> -                            </w:t>
            </w:r>
            <w:r w:rsidR="0003798F">
              <w:rPr>
                <w:color w:val="000000"/>
                <w:sz w:val="24"/>
                <w:szCs w:val="24"/>
              </w:rPr>
              <w:t xml:space="preserve">с. </w:t>
            </w:r>
            <w:r w:rsidR="0003798F">
              <w:rPr>
                <w:color w:val="000000"/>
                <w:sz w:val="24"/>
                <w:szCs w:val="24"/>
              </w:rPr>
              <w:t xml:space="preserve">Красноселец </w:t>
            </w:r>
            <w:proofErr w:type="spellStart"/>
            <w:r w:rsidR="0003798F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="0003798F">
              <w:rPr>
                <w:color w:val="000000"/>
                <w:sz w:val="24"/>
                <w:szCs w:val="24"/>
              </w:rPr>
              <w:t>.Т</w:t>
            </w:r>
            <w:proofErr w:type="gramEnd"/>
            <w:r w:rsidR="0003798F">
              <w:rPr>
                <w:color w:val="000000"/>
                <w:sz w:val="24"/>
                <w:szCs w:val="24"/>
              </w:rPr>
              <w:t>ракторозавод</w:t>
            </w:r>
            <w:proofErr w:type="spellEnd"/>
            <w:r w:rsidR="0003798F">
              <w:rPr>
                <w:color w:val="000000"/>
                <w:sz w:val="24"/>
                <w:szCs w:val="24"/>
              </w:rPr>
              <w:t xml:space="preserve">        </w:t>
            </w:r>
            <w:proofErr w:type="spellStart"/>
            <w:r w:rsidR="0003798F">
              <w:rPr>
                <w:color w:val="000000"/>
                <w:sz w:val="24"/>
                <w:szCs w:val="24"/>
              </w:rPr>
              <w:t>ская</w:t>
            </w:r>
            <w:proofErr w:type="spellEnd"/>
            <w:r w:rsidR="0003798F">
              <w:rPr>
                <w:color w:val="000000"/>
                <w:sz w:val="24"/>
                <w:szCs w:val="24"/>
              </w:rPr>
              <w:t xml:space="preserve"> 37.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объекта:            здание администрации34-34-08/026/2011-491,</w:t>
            </w:r>
          </w:p>
          <w:p w:rsidR="00EE737E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 культуры-34:02:050001:1032.</w:t>
            </w:r>
          </w:p>
          <w:p w:rsidR="00EE737E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земельного участка:</w:t>
            </w:r>
          </w:p>
          <w:p w:rsidR="00123DA0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Полигон  ТБО (свалка) – 34:02:050003:62</w:t>
            </w:r>
          </w:p>
          <w:p w:rsidR="00EE737E" w:rsidRDefault="00123DA0" w:rsidP="00123DA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Садово-парковая зона-</w:t>
            </w:r>
            <w:proofErr w:type="spellStart"/>
            <w:r>
              <w:rPr>
                <w:color w:val="000000"/>
                <w:sz w:val="24"/>
                <w:szCs w:val="24"/>
              </w:rPr>
              <w:t>зем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-к  34:02:050001:778-по публичной </w:t>
            </w:r>
            <w:proofErr w:type="spellStart"/>
            <w:r>
              <w:rPr>
                <w:color w:val="000000"/>
                <w:sz w:val="24"/>
                <w:szCs w:val="24"/>
              </w:rPr>
              <w:t>кад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Карте Х- </w:t>
            </w:r>
            <w:r w:rsidRPr="00123DA0">
              <w:rPr>
                <w:color w:val="000000"/>
                <w:sz w:val="24"/>
                <w:szCs w:val="24"/>
              </w:rPr>
              <w:t>49,662407</w:t>
            </w:r>
            <w:proofErr w:type="gramStart"/>
            <w:r w:rsidRPr="00123DA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- </w:t>
            </w:r>
            <w:r w:rsidRPr="00123DA0">
              <w:rPr>
                <w:color w:val="000000"/>
                <w:sz w:val="24"/>
                <w:szCs w:val="24"/>
              </w:rPr>
              <w:t>45,740237</w:t>
            </w:r>
          </w:p>
          <w:p w:rsidR="00123DA0" w:rsidRDefault="00123DA0" w:rsidP="00123DA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межевом деле 2009 г. </w:t>
            </w:r>
          </w:p>
          <w:p w:rsidR="00123DA0" w:rsidRDefault="00123DA0" w:rsidP="00123DA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Х- 88660,33</w:t>
            </w:r>
          </w:p>
          <w:p w:rsidR="00123DA0" w:rsidRDefault="00123DA0" w:rsidP="00123DA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У-  77678,29</w:t>
            </w:r>
          </w:p>
          <w:p w:rsidR="00123DA0" w:rsidRPr="00830079" w:rsidRDefault="00123DA0" w:rsidP="00123DA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lastRenderedPageBreak/>
              <w:t>Сведения о местах нахождения остановочных пунктов общественного транспорта (наименование, вид транспорта, номер маршрута)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остановка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о местах нахождения аварийных домов и жилых домов, признанных непригодными для проживания (адреса местонахождения аварийных домов и жилых домов, признанных непригодными для проживания)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о местах санкционированного размещения твердых коммунальных отходов, полигонов бытовых отходов (вид отходов)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свалка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о местах нахождения пунктов геодезических сетей специального назначения, созданных за счет средств местного бюджета (наименование, номер пункта)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5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о местах организации и проведения ярмарок, организаторами которых являются органы местного самоуправления (наименование ярмарки, тип, периодичность, реквизиты правового акта об организации ярмарки, режим работы)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из муниципальных реестров социально ориентированных некоммерческих организаций - получателей поддержки (наименование юридического лица)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о местах нахождения службы психологической помощи, бесплатной юридической помощи (наименование, режим работы)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о местах нахождения подразделений муниципальной пожарной охраны (режим работы)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о местах нахождения аварийно-спасательных служб и аварийно-спасательных формирований (наименование, режим работы)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37E" w:rsidRPr="00830079" w:rsidTr="0003798F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30079">
              <w:rPr>
                <w:color w:val="000000"/>
                <w:sz w:val="24"/>
                <w:szCs w:val="24"/>
              </w:rPr>
              <w:t>Сведения о местах нахождения органов, специально уполномоченных на решение задач в области защиты населения и территорий Российской Федерации от чрезвычайных ситуаций (наименование, режим работы)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E" w:rsidRPr="00830079" w:rsidRDefault="00EE737E" w:rsidP="006A7F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E737E" w:rsidRPr="00175D62" w:rsidRDefault="00EE737E" w:rsidP="00EE737E">
      <w:pPr>
        <w:jc w:val="both"/>
        <w:rPr>
          <w:sz w:val="28"/>
          <w:szCs w:val="28"/>
        </w:rPr>
      </w:pPr>
    </w:p>
    <w:p w:rsidR="00EE737E" w:rsidRPr="0023798F" w:rsidRDefault="00EE737E" w:rsidP="00EE737E">
      <w:pPr>
        <w:jc w:val="both"/>
        <w:rPr>
          <w:sz w:val="22"/>
          <w:szCs w:val="22"/>
        </w:rPr>
      </w:pPr>
      <w:r>
        <w:rPr>
          <w:sz w:val="22"/>
          <w:szCs w:val="22"/>
        </w:rPr>
        <w:t>Примечание: орган местного самоуправления муниципального района дополнительно направляет сведения, представленные городскими и сельскими поселениями, расположенными на территории района.</w:t>
      </w:r>
    </w:p>
    <w:p w:rsidR="00230993" w:rsidRDefault="0003798F"/>
    <w:sectPr w:rsidR="00230993" w:rsidSect="00EE737E">
      <w:pgSz w:w="11909" w:h="16834"/>
      <w:pgMar w:top="340" w:right="1276" w:bottom="1134" w:left="1559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69"/>
    <w:rsid w:val="00022D40"/>
    <w:rsid w:val="0003798F"/>
    <w:rsid w:val="00103169"/>
    <w:rsid w:val="00123DA0"/>
    <w:rsid w:val="00A47B76"/>
    <w:rsid w:val="00EE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525</Words>
  <Characters>2995</Characters>
  <Application>Microsoft Office Word</Application>
  <DocSecurity>0</DocSecurity>
  <Lines>24</Lines>
  <Paragraphs>7</Paragraphs>
  <ScaleCrop>false</ScaleCrop>
  <Company>*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2017-11-22T12:49:00Z</dcterms:created>
  <dcterms:modified xsi:type="dcterms:W3CDTF">2017-11-23T08:25:00Z</dcterms:modified>
</cp:coreProperties>
</file>